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FA" w:rsidRDefault="006433FA">
      <w:pPr>
        <w:pStyle w:val="Titel"/>
      </w:pPr>
    </w:p>
    <w:p w:rsidR="009A2000" w:rsidRDefault="009A2000">
      <w:pPr>
        <w:pStyle w:val="Titel"/>
      </w:pPr>
    </w:p>
    <w:p w:rsidR="009A2000" w:rsidRDefault="009A2000">
      <w:pPr>
        <w:pStyle w:val="Titel"/>
      </w:pPr>
    </w:p>
    <w:p w:rsidR="009A2000" w:rsidRDefault="009A2000">
      <w:pPr>
        <w:pStyle w:val="Titel"/>
      </w:pPr>
    </w:p>
    <w:p w:rsidR="009A2000" w:rsidRDefault="009A2000">
      <w:pPr>
        <w:pStyle w:val="Titel"/>
      </w:pPr>
    </w:p>
    <w:p w:rsidR="009A2000" w:rsidRDefault="009A2000">
      <w:pPr>
        <w:pStyle w:val="Titel"/>
      </w:pPr>
    </w:p>
    <w:p w:rsidR="009A2000" w:rsidRDefault="009A2000">
      <w:pPr>
        <w:pStyle w:val="Titel"/>
      </w:pPr>
    </w:p>
    <w:p w:rsidR="009A2000" w:rsidRDefault="009A2000">
      <w:pPr>
        <w:pStyle w:val="Titel"/>
      </w:pPr>
    </w:p>
    <w:p w:rsidR="009A2000" w:rsidRDefault="009A2000">
      <w:pPr>
        <w:pStyle w:val="Titel"/>
      </w:pPr>
    </w:p>
    <w:p w:rsidR="006433FA" w:rsidRDefault="006433FA">
      <w:pPr>
        <w:pStyle w:val="Titel"/>
      </w:pPr>
    </w:p>
    <w:p w:rsidR="006433FA" w:rsidRDefault="006433FA">
      <w:pPr>
        <w:pStyle w:val="Titel"/>
      </w:pPr>
      <w:r>
        <w:t>Titel der Arbeit</w:t>
      </w:r>
    </w:p>
    <w:p w:rsidR="006433FA" w:rsidRDefault="006433FA"/>
    <w:p w:rsidR="006433FA" w:rsidRDefault="006433FA"/>
    <w:p w:rsidR="006433FA" w:rsidRDefault="006433FA"/>
    <w:p w:rsidR="006433FA" w:rsidRDefault="006433FA">
      <w:pPr>
        <w:rPr>
          <w:b/>
        </w:rPr>
      </w:pPr>
    </w:p>
    <w:p w:rsidR="006433FA" w:rsidRDefault="006433FA"/>
    <w:p w:rsidR="006433FA" w:rsidRDefault="006433FA">
      <w:pPr>
        <w:jc w:val="center"/>
      </w:pPr>
      <w:r>
        <w:t>Max Mustermann</w:t>
      </w:r>
    </w:p>
    <w:p w:rsidR="006433FA" w:rsidRDefault="006433FA">
      <w:pPr>
        <w:jc w:val="center"/>
      </w:pPr>
      <w:r>
        <w:t>Musterstr. 24</w:t>
      </w:r>
    </w:p>
    <w:p w:rsidR="006433FA" w:rsidRDefault="006433FA">
      <w:pPr>
        <w:jc w:val="center"/>
      </w:pPr>
      <w:r>
        <w:t>45130 Essen</w:t>
      </w:r>
    </w:p>
    <w:p w:rsidR="006433FA" w:rsidRDefault="009A2000" w:rsidP="009A2000">
      <w:pPr>
        <w:jc w:val="center"/>
      </w:pPr>
      <w:r>
        <w:t>Email: MaxMustermann@Mustermann.de</w:t>
      </w:r>
    </w:p>
    <w:p w:rsidR="006433FA" w:rsidRDefault="006433FA">
      <w:pPr>
        <w:jc w:val="center"/>
      </w:pPr>
      <w:r>
        <w:t>Matr.-Nr.: 12345678</w:t>
      </w:r>
    </w:p>
    <w:p w:rsidR="006433FA" w:rsidRDefault="006433FA"/>
    <w:p w:rsidR="006433FA" w:rsidRDefault="006433FA"/>
    <w:p w:rsidR="006433FA" w:rsidRDefault="006433FA">
      <w:pPr>
        <w:pStyle w:val="Kopfzeile"/>
        <w:tabs>
          <w:tab w:val="clear" w:pos="4536"/>
          <w:tab w:val="clear" w:pos="9072"/>
        </w:tabs>
      </w:pPr>
    </w:p>
    <w:p w:rsidR="006433FA" w:rsidRDefault="006433FA" w:rsidP="009A2000">
      <w:pPr>
        <w:pStyle w:val="berschrift1"/>
        <w:ind w:left="431" w:hanging="431"/>
      </w:pPr>
      <w:r>
        <w:br w:type="page"/>
      </w:r>
      <w:bookmarkStart w:id="0" w:name="_Hlt25574420"/>
      <w:bookmarkStart w:id="1" w:name="_Toc173829435"/>
      <w:bookmarkEnd w:id="0"/>
      <w:r>
        <w:lastRenderedPageBreak/>
        <w:t>Formatvorlage „Überschrift 1“</w:t>
      </w:r>
      <w:bookmarkEnd w:id="1"/>
    </w:p>
    <w:p w:rsidR="009A2000" w:rsidRDefault="009A2000" w:rsidP="009A2000">
      <w:r>
        <w:t>Diese Vorlage ist ein Anhaltspunkt für die Gestaltung.</w:t>
      </w:r>
      <w:r w:rsidR="00131656">
        <w:t xml:space="preserve"> Geringfügige Umformatierungen sind kein Problem; größere Abweichungen sollten Sie mit uns absprechen.</w:t>
      </w:r>
    </w:p>
    <w:p w:rsidR="00131656" w:rsidRDefault="00131656" w:rsidP="009A2000"/>
    <w:p w:rsidR="009A2000" w:rsidRDefault="009A2000">
      <w:r>
        <w:t xml:space="preserve">Ein Abbildungs-.und Abkürzungsverzeichnis ist bei einem kurzen Papier nicht erforderlich. Die Gliederung sollte nicht mehr als zwei Ebenen umfassen. </w:t>
      </w:r>
    </w:p>
    <w:p w:rsidR="006433FA" w:rsidRDefault="006433FA">
      <w:pPr>
        <w:pStyle w:val="berschrift2"/>
      </w:pPr>
      <w:bookmarkStart w:id="2" w:name="_Toc173829436"/>
      <w:r>
        <w:t>Formatvorlage „Überschrift 2“</w:t>
      </w:r>
      <w:bookmarkEnd w:id="2"/>
    </w:p>
    <w:p w:rsidR="006433FA" w:rsidRDefault="006433FA">
      <w:r>
        <w:t xml:space="preserve">TextTextText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</w:p>
    <w:p w:rsidR="006433FA" w:rsidRDefault="006433FA">
      <w:pPr>
        <w:pStyle w:val="berschrift3"/>
      </w:pPr>
      <w:bookmarkStart w:id="3" w:name="_Toc173829437"/>
      <w:r>
        <w:t>Formatvorlage „Überschrift 3“</w:t>
      </w:r>
      <w:bookmarkEnd w:id="3"/>
      <w:r w:rsidR="009A2000">
        <w:t xml:space="preserve"> – wenn es denn unbedingt sein muss….</w:t>
      </w:r>
    </w:p>
    <w:p w:rsidR="006433FA" w:rsidRDefault="006433FA">
      <w:r>
        <w:t xml:space="preserve">TextTextText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  <w:r>
        <w:t xml:space="preserve"> </w:t>
      </w:r>
      <w:proofErr w:type="spellStart"/>
      <w:r>
        <w:t>TextTextText</w:t>
      </w:r>
      <w:proofErr w:type="spellEnd"/>
    </w:p>
    <w:p w:rsidR="006433FA" w:rsidRDefault="006433FA" w:rsidP="006A6A78">
      <w:pPr>
        <w:pStyle w:val="berschrift1"/>
      </w:pPr>
      <w:bookmarkStart w:id="4" w:name="_Hlt23156222"/>
      <w:bookmarkStart w:id="5" w:name="_Hlt25565293"/>
      <w:bookmarkStart w:id="6" w:name="_Toc173829439"/>
      <w:bookmarkEnd w:id="4"/>
      <w:bookmarkEnd w:id="5"/>
      <w:r>
        <w:t>Formatvorlagen im Fließtext etc.</w:t>
      </w:r>
      <w:bookmarkEnd w:id="6"/>
    </w:p>
    <w:p w:rsidR="006433FA" w:rsidRDefault="006433FA" w:rsidP="006A6A78">
      <w:pPr>
        <w:pStyle w:val="berschrift2"/>
        <w:ind w:left="578" w:hanging="578"/>
      </w:pPr>
      <w:bookmarkStart w:id="7" w:name="_Toc173829440"/>
      <w:r>
        <w:t>Einfacher Text</w:t>
      </w:r>
      <w:bookmarkEnd w:id="7"/>
    </w:p>
    <w:p w:rsidR="006433FA" w:rsidRDefault="006433FA">
      <w:r>
        <w:t xml:space="preserve">Der einfache Text wird mit der Formatvorlage „Standard“ geschrieben. </w:t>
      </w:r>
    </w:p>
    <w:p w:rsidR="006433FA" w:rsidRDefault="006433FA">
      <w:pPr>
        <w:pStyle w:val="Zwischenberschrift"/>
      </w:pPr>
      <w:r>
        <w:t>Formatvorlage „Zwischenüberschrift“</w:t>
      </w:r>
    </w:p>
    <w:p w:rsidR="006433FA" w:rsidRDefault="006433FA">
      <w:r>
        <w:t xml:space="preserve">Zwischenüberschriften bieten sich als Alternative zu „echten“ Gliederungspunkten vor allem dann an, wenn der darunter gefasste Text nur kurz ist; in der Regel lohnt sich kein eigener Gliederungspunkt, wenn der Text weniger als eine Seite umfasst! Es reicht oft auch, wenn Sie ein Schlüsselwort </w:t>
      </w:r>
      <w:r>
        <w:rPr>
          <w:i/>
        </w:rPr>
        <w:t xml:space="preserve">kursiv </w:t>
      </w:r>
      <w:r>
        <w:t xml:space="preserve">(niemals durch Fettsetzung oder Unterstreichung) hervorheben. Mit Hervorhebungen im Text ist sehr sparsam umzugehen, man soll sie nur zur Strukturierung (als Gliederungshilfe) verwenden. </w:t>
      </w:r>
    </w:p>
    <w:p w:rsidR="006433FA" w:rsidRDefault="006433FA" w:rsidP="006433FA">
      <w:pPr>
        <w:pStyle w:val="berschrift2"/>
        <w:numPr>
          <w:ilvl w:val="1"/>
          <w:numId w:val="1"/>
        </w:numPr>
        <w:tabs>
          <w:tab w:val="clear" w:pos="360"/>
        </w:tabs>
        <w:ind w:left="425" w:hanging="425"/>
      </w:pPr>
      <w:bookmarkStart w:id="8" w:name="_Hlt21057149"/>
      <w:bookmarkStart w:id="9" w:name="_Toc173829441"/>
      <w:bookmarkEnd w:id="8"/>
      <w:r>
        <w:lastRenderedPageBreak/>
        <w:t>Anderes</w:t>
      </w:r>
      <w:bookmarkEnd w:id="9"/>
    </w:p>
    <w:p w:rsidR="006433FA" w:rsidRDefault="001268CC">
      <w:pPr>
        <w:pStyle w:val="berschrift3"/>
      </w:pPr>
      <w:bookmarkStart w:id="10" w:name="_Hlt25502698"/>
      <w:bookmarkStart w:id="11" w:name="_Toc173829442"/>
      <w:bookmarkEnd w:id="10"/>
      <w:r>
        <w:t>Grafiken/</w:t>
      </w:r>
      <w:r w:rsidR="006433FA">
        <w:t>Tabellen</w:t>
      </w:r>
      <w:bookmarkEnd w:id="11"/>
    </w:p>
    <w:p w:rsidR="006433FA" w:rsidRDefault="006433FA">
      <w:r>
        <w:t>Bei Abbildungsunterschriften von Grafiken und Tabellen bitte die Formatvorlage „Abbildungsunterschrift“ nutzen. Es wird nicht zwischen Abbildungen und Tabellen unterschieden.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2"/>
        <w:gridCol w:w="1063"/>
        <w:gridCol w:w="426"/>
        <w:gridCol w:w="2409"/>
        <w:gridCol w:w="1134"/>
        <w:gridCol w:w="426"/>
        <w:gridCol w:w="992"/>
      </w:tblGrid>
      <w:tr w:rsidR="00643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</w:pPr>
            <w:r>
              <w:rPr>
                <w:noProof/>
              </w:rPr>
              <w:pict>
                <v:line id="_x0000_s1137" style="position:absolute;left:0;text-align:left;rotation:135;z-index:7" from="187.4pt,-37.6pt" to="311.05pt,86.75pt" o:allowincell="f" strokeweight="1pt">
                  <v:stroke dashstyle="dash" startarrow="block"/>
                </v:line>
              </w:pict>
            </w:r>
            <w:r>
              <w:t>Makroebene: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</w:pPr>
            <w:r>
              <w:t>Ausgangs-</w:t>
            </w:r>
            <w:proofErr w:type="spellStart"/>
            <w:r>
              <w:t>bedingungen</w:t>
            </w:r>
            <w:proofErr w:type="spellEnd"/>
            <w:r>
              <w:t xml:space="preserve"> der Umwelt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</w:pPr>
            <w:r>
              <w:t>Kollektive Handlungs-folgen</w:t>
            </w:r>
          </w:p>
        </w:tc>
      </w:tr>
      <w:tr w:rsidR="00643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6433FA" w:rsidRDefault="006433FA">
            <w:pPr>
              <w:pStyle w:val="Textkrper"/>
              <w:widowControl w:val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5" type="#_x0000_t202" style="position:absolute;left:0;text-align:left;margin-left:329.35pt;margin-top:20.5pt;width:20.45pt;height:13.2pt;z-index:5;mso-position-horizontal-relative:text;mso-position-vertical-relative:text" o:allowincell="f" stroked="f">
                  <v:textbox style="mso-next-textbox:#_x0000_s1135" inset=".5mm,.3mm,.5mm,.3mm">
                    <w:txbxContent>
                      <w:p w:rsidR="006433FA" w:rsidRDefault="006433FA">
                        <w:r>
                          <w:sym w:font="Monotype Sorts" w:char="F0AE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type="#_x0000_t202" style="position:absolute;left:0;text-align:left;margin-left:118.9pt;margin-top:20.5pt;width:20.45pt;height:13.2pt;z-index:1;mso-position-horizontal-relative:text;mso-position-vertical-relative:text" o:allowincell="f" stroked="f">
                  <v:textbox style="mso-next-textbox:#_x0000_s1131" inset=".5mm,.3mm,.5mm,.3mm">
                    <w:txbxContent>
                      <w:p w:rsidR="006433FA" w:rsidRDefault="006433FA">
                        <w:r>
                          <w:sym w:font="Monotype Sorts" w:char="F0AC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type="#_x0000_t202" style="position:absolute;left:0;text-align:left;margin-left:230.05pt;margin-top:66.05pt;width:20.45pt;height:13.2pt;z-index:6;mso-position-horizontal-relative:text;mso-position-vertical-relative:text" o:allowincell="f" stroked="f">
                  <v:textbox style="mso-next-textbox:#_x0000_s1136" inset=".5mm,.3mm,.5mm,.3mm">
                    <w:txbxContent>
                      <w:p w:rsidR="006433FA" w:rsidRDefault="006433FA">
                        <w:r>
                          <w:sym w:font="Monotype Sorts" w:char="F0AD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133" style="position:absolute;left:0;text-align:left;rotation:90;z-index:3;mso-position-horizontal-relative:text;mso-position-vertical-relative:text" from="301.2pt,3.55pt" to="343.4pt,45.75pt" o:allowincell="f" strokeweight="1pt">
                  <v:stroke startarrow="block"/>
                </v:line>
              </w:pict>
            </w:r>
            <w:r>
              <w:rPr>
                <w:noProof/>
              </w:rPr>
              <w:pict>
                <v:line id="_x0000_s1132" style="position:absolute;left:0;text-align:left;z-index:2;mso-position-horizontal-relative:text;mso-position-vertical-relative:text" from="118.9pt,3.55pt" to="161.1pt,45.75pt" o:allowincell="f" strokeweight="1pt">
                  <v:stroke endarrow="block"/>
                </v:line>
              </w:pict>
            </w:r>
          </w:p>
          <w:p w:rsidR="006433FA" w:rsidRDefault="006433FA">
            <w:pPr>
              <w:pStyle w:val="Textkrper"/>
              <w:widowControl w:val="0"/>
            </w:pPr>
          </w:p>
          <w:p w:rsidR="006433FA" w:rsidRDefault="006433FA">
            <w:pPr>
              <w:pStyle w:val="Textkrper"/>
              <w:widowControl w:val="0"/>
              <w:spacing w:before="60" w:after="60"/>
            </w:pPr>
          </w:p>
        </w:tc>
      </w:tr>
      <w:tr w:rsidR="006433FA">
        <w:tblPrEx>
          <w:tblCellMar>
            <w:top w:w="0" w:type="dxa"/>
            <w:bottom w:w="0" w:type="dxa"/>
          </w:tblCellMar>
        </w:tblPrEx>
        <w:tc>
          <w:tcPr>
            <w:tcW w:w="1772" w:type="dxa"/>
            <w:tcBorders>
              <w:left w:val="single" w:sz="8" w:space="0" w:color="auto"/>
              <w:bottom w:val="dashed" w:sz="4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</w:pPr>
            <w:r>
              <w:rPr>
                <w:noProof/>
              </w:rPr>
              <w:pict>
                <v:line id="_x0000_s1134" style="position:absolute;left:0;text-align:left;rotation:135;z-index:4;mso-position-horizontal-relative:text;mso-position-vertical-relative:text" from="217.75pt,-6.55pt" to="259.95pt,35.65pt" o:allowincell="f" strokeweight="1pt">
                  <v:stroke startarrow="block"/>
                </v:line>
              </w:pict>
            </w:r>
            <w:r>
              <w:t>Mikroebene:</w:t>
            </w:r>
          </w:p>
        </w:tc>
        <w:tc>
          <w:tcPr>
            <w:tcW w:w="1063" w:type="dxa"/>
            <w:tcBorders>
              <w:bottom w:val="dashed" w:sz="4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</w:pP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  <w:ind w:right="1205"/>
            </w:pPr>
            <w:r>
              <w:t>Individuelle Akteure</w:t>
            </w:r>
          </w:p>
        </w:tc>
        <w:tc>
          <w:tcPr>
            <w:tcW w:w="1560" w:type="dxa"/>
            <w:gridSpan w:val="2"/>
            <w:tcBorders>
              <w:bottom w:val="dashed" w:sz="4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</w:pPr>
            <w:r>
              <w:t>Individuelle Handlungen</w:t>
            </w:r>
          </w:p>
        </w:tc>
        <w:tc>
          <w:tcPr>
            <w:tcW w:w="992" w:type="dxa"/>
            <w:tcBorders>
              <w:bottom w:val="dashed" w:sz="4" w:space="0" w:color="auto"/>
              <w:right w:val="single" w:sz="8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 w:after="60"/>
            </w:pPr>
          </w:p>
        </w:tc>
      </w:tr>
      <w:tr w:rsidR="00643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7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FA" w:rsidRDefault="006433FA">
            <w:pPr>
              <w:pStyle w:val="Textkrper"/>
              <w:widowControl w:val="0"/>
              <w:spacing w:before="60"/>
            </w:pPr>
            <w:r>
              <w:sym w:font="Monotype Sorts" w:char="F0AC"/>
            </w:r>
            <w:r>
              <w:t xml:space="preserve"> Wie stellt sich die Situation für die Akteure dar?</w:t>
            </w:r>
          </w:p>
          <w:p w:rsidR="006433FA" w:rsidRDefault="006433FA">
            <w:pPr>
              <w:pStyle w:val="Textkrper"/>
              <w:widowControl w:val="0"/>
              <w:ind w:left="340"/>
            </w:pPr>
            <w:r>
              <w:sym w:font="Monotype Sorts" w:char="F0D5"/>
            </w:r>
            <w:r>
              <w:t xml:space="preserve"> Logik der Situation: Brückenhypothesen</w:t>
            </w:r>
          </w:p>
          <w:p w:rsidR="006433FA" w:rsidRDefault="006433FA">
            <w:pPr>
              <w:pStyle w:val="Textkrper"/>
              <w:widowControl w:val="0"/>
              <w:spacing w:before="60"/>
            </w:pPr>
            <w:r>
              <w:sym w:font="Monotype Sorts" w:char="F0AD"/>
            </w:r>
            <w:r>
              <w:t xml:space="preserve"> Wie gehen die Akteure in der Situation mit diesen Vorgaben um?</w:t>
            </w:r>
          </w:p>
          <w:p w:rsidR="006433FA" w:rsidRDefault="006433FA">
            <w:pPr>
              <w:pStyle w:val="Textkrper"/>
              <w:widowControl w:val="0"/>
              <w:ind w:left="340"/>
            </w:pPr>
            <w:r>
              <w:sym w:font="Monotype Sorts" w:char="F0D5"/>
            </w:r>
            <w:r>
              <w:t xml:space="preserve"> Logik der Selektion: Handlungstheorie</w:t>
            </w:r>
          </w:p>
          <w:p w:rsidR="006433FA" w:rsidRDefault="006433FA">
            <w:pPr>
              <w:pStyle w:val="Textkrper"/>
              <w:widowControl w:val="0"/>
              <w:spacing w:before="60"/>
              <w:ind w:left="340" w:hanging="340"/>
            </w:pPr>
            <w:r>
              <w:sym w:font="Monotype Sorts" w:char="F0AE"/>
            </w:r>
            <w:r>
              <w:t xml:space="preserve"> Welche kollektiven Folgen produzieren die Akteure mit ihrem individuellen Handeln?</w:t>
            </w:r>
          </w:p>
          <w:p w:rsidR="006433FA" w:rsidRDefault="006433FA">
            <w:pPr>
              <w:pStyle w:val="Textkrper"/>
              <w:widowControl w:val="0"/>
              <w:spacing w:after="60"/>
              <w:ind w:left="340"/>
            </w:pPr>
            <w:r>
              <w:sym w:font="Monotype Sorts" w:char="F0D5"/>
            </w:r>
            <w:r>
              <w:t xml:space="preserve"> Logik der Aggregation: Transformationsregeln</w:t>
            </w:r>
          </w:p>
        </w:tc>
      </w:tr>
    </w:tbl>
    <w:p w:rsidR="006433FA" w:rsidRPr="00AB1224" w:rsidRDefault="006433FA" w:rsidP="00AB1224">
      <w:pPr>
        <w:pStyle w:val="Abbildungsunterschrift"/>
        <w:spacing w:before="120" w:line="240" w:lineRule="auto"/>
        <w:rPr>
          <w:sz w:val="20"/>
        </w:rPr>
      </w:pPr>
      <w:bookmarkStart w:id="12" w:name="_Hlt24884873"/>
      <w:bookmarkStart w:id="13" w:name="_Toc170715090"/>
      <w:bookmarkEnd w:id="12"/>
      <w:r w:rsidRPr="00AB1224">
        <w:rPr>
          <w:sz w:val="20"/>
        </w:rPr>
        <w:t>D</w:t>
      </w:r>
      <w:bookmarkStart w:id="14" w:name="_Hlt25574348"/>
      <w:bookmarkEnd w:id="14"/>
      <w:r w:rsidRPr="00AB1224">
        <w:rPr>
          <w:sz w:val="20"/>
        </w:rPr>
        <w:t>as Makro-Mikro-Makro-Erklärungsmodell (in Anlehnung an Coleman 1991: 10 und Esser 1991: 45f.)</w:t>
      </w:r>
      <w:bookmarkEnd w:id="13"/>
    </w:p>
    <w:p w:rsidR="006433FA" w:rsidRDefault="006433FA" w:rsidP="006433FA">
      <w:pPr>
        <w:pStyle w:val="berschrift3"/>
        <w:numPr>
          <w:ilvl w:val="2"/>
          <w:numId w:val="4"/>
        </w:numPr>
        <w:tabs>
          <w:tab w:val="clear" w:pos="720"/>
          <w:tab w:val="num" w:leader="none" w:pos="567"/>
        </w:tabs>
        <w:ind w:left="567" w:hanging="567"/>
      </w:pPr>
      <w:bookmarkStart w:id="15" w:name="_Hlt25398616"/>
      <w:bookmarkStart w:id="16" w:name="_Toc173829443"/>
      <w:bookmarkEnd w:id="15"/>
      <w:r>
        <w:t>Aufzählungszeichen</w:t>
      </w:r>
      <w:bookmarkEnd w:id="16"/>
    </w:p>
    <w:p w:rsidR="006433FA" w:rsidRDefault="00233189">
      <w:r>
        <w:t>(B</w:t>
      </w:r>
      <w:r w:rsidR="006433FA">
        <w:t>itte vor oder nach Sonderformaten keine Leerzeilen einfügen. Die A</w:t>
      </w:r>
      <w:r w:rsidR="006433FA">
        <w:t>b</w:t>
      </w:r>
      <w:r w:rsidR="006433FA">
        <w:t>stände werden automatisch eingefügt.)</w:t>
      </w:r>
    </w:p>
    <w:p w:rsidR="006433FA" w:rsidRDefault="006433FA">
      <w:pPr>
        <w:pStyle w:val="Aufzhlungszeichen"/>
      </w:pPr>
      <w:r>
        <w:t>Test 1</w:t>
      </w:r>
    </w:p>
    <w:p w:rsidR="006433FA" w:rsidRDefault="006433FA">
      <w:pPr>
        <w:pStyle w:val="Aufzhlungszeichen"/>
      </w:pPr>
      <w:r>
        <w:t>Test 2</w:t>
      </w:r>
    </w:p>
    <w:p w:rsidR="006433FA" w:rsidRDefault="006433FA">
      <w:pPr>
        <w:pStyle w:val="Aufzhlungszeichen"/>
      </w:pPr>
      <w:r>
        <w:t>Test 3</w:t>
      </w:r>
    </w:p>
    <w:p w:rsidR="006433FA" w:rsidRDefault="006433FA">
      <w:pPr>
        <w:pStyle w:val="berschrift1"/>
      </w:pPr>
      <w:bookmarkStart w:id="17" w:name="_Hlt23313746"/>
      <w:bookmarkStart w:id="18" w:name="_Toc173829444"/>
      <w:bookmarkEnd w:id="17"/>
      <w:r>
        <w:t>Zitation</w:t>
      </w:r>
      <w:bookmarkEnd w:id="18"/>
    </w:p>
    <w:p w:rsidR="006433FA" w:rsidRDefault="006433FA">
      <w:r>
        <w:t>Bitte nutzen Sie die „amerikanische“ Zitierweise, d.h. zitieren Sie im Fließtext und nicht mittels Fußnoten.</w:t>
      </w:r>
    </w:p>
    <w:p w:rsidR="006433FA" w:rsidRDefault="006433FA">
      <w:pPr>
        <w:pStyle w:val="berschrift2"/>
      </w:pPr>
      <w:bookmarkStart w:id="19" w:name="_Toc173829445"/>
      <w:r>
        <w:lastRenderedPageBreak/>
        <w:t>Indirekte Zitate</w:t>
      </w:r>
      <w:bookmarkEnd w:id="19"/>
    </w:p>
    <w:p w:rsidR="006433FA" w:rsidRDefault="006433FA">
      <w:r>
        <w:t xml:space="preserve">Der Regelfall sollte das indirekte Zitat sein; hierbei geben Sie den zitierten Text nicht wörtlich wieder, sondern lediglich sinngemäß. </w:t>
      </w:r>
    </w:p>
    <w:p w:rsidR="006433FA" w:rsidRDefault="006433FA">
      <w:r>
        <w:t xml:space="preserve">Beispiel: Nach der Rational Choice Theorie ist die Grundlage für jede Erklärung von sozialem Verhalten und kollektiven Phänomenen das individuelle Verhalten (vgl. Haller 1999: 308). </w:t>
      </w:r>
    </w:p>
    <w:p w:rsidR="006433FA" w:rsidRDefault="006433FA">
      <w:pPr>
        <w:pStyle w:val="berschrift2"/>
      </w:pPr>
      <w:bookmarkStart w:id="20" w:name="_Toc173829446"/>
      <w:r>
        <w:t>Wörtliche Zitate</w:t>
      </w:r>
      <w:bookmarkEnd w:id="20"/>
    </w:p>
    <w:p w:rsidR="006433FA" w:rsidRDefault="006433FA">
      <w:r>
        <w:t>Wörtliche Zitate sollten nur dann verwendet werden, wenn es nicht anders geht, also entweder die Aussage einer Person direkt zitiert werden soll oder weil eine eigene Umformulierung unzweckmäßig wäre.</w:t>
      </w:r>
    </w:p>
    <w:p w:rsidR="006433FA" w:rsidRDefault="006433FA">
      <w:r>
        <w:t xml:space="preserve">Beispiel: Im Sinne des Prinzips „Modelle sollen so einfach wie möglich und so realistisch wie nötig sein“ (Esser 1991: 61) . Achtung: Wenn Sie schreiben: Esser (1991: 61) schreibt, dass Modelle so einfach wie möglich und so realistisch wie nötig sein sollen, dann ist das strenggenommen ein Plagiat, denn Sie übernehmen die Formulierung von Esser fast </w:t>
      </w:r>
      <w:r>
        <w:rPr>
          <w:i/>
        </w:rPr>
        <w:t xml:space="preserve">wörtlich. </w:t>
      </w:r>
      <w:r>
        <w:t>Es muss richtig so zitiert werden: Esser (1991: 61) schreibt, dass „Modelle [..]so einfach wie möglich und so realistisch wie nötig sein [sollen]“ (Esser 1991: 61). – Aber das können und sollen Sie alles in Büchern über wissenschaftliches Arbeiten nachlesen!</w:t>
      </w:r>
    </w:p>
    <w:p w:rsidR="006433FA" w:rsidRDefault="006433FA">
      <w:r>
        <w:t>In seltenen Fällen kann es notwendig oder sinnvoll sein, einen (etwas) längeren Abschnitt wörtlich zu zitieren; in diesem Fall verwenden Sie bitte die Formatvorlage „Zitat Abschnitt“</w:t>
      </w:r>
    </w:p>
    <w:p w:rsidR="006433FA" w:rsidRDefault="006433FA"/>
    <w:p w:rsidR="006433FA" w:rsidRDefault="006433FA">
      <w:r>
        <w:t>Beispiel:</w:t>
      </w:r>
    </w:p>
    <w:p w:rsidR="006433FA" w:rsidRDefault="006433FA"/>
    <w:p w:rsidR="006433FA" w:rsidRDefault="006433FA">
      <w:r>
        <w:t xml:space="preserve">Der Zusammenhang zwischen institutionellen Logiken und Metaphern veranschaulicht sich recht deutlich in folgendem Zitat: </w:t>
      </w:r>
    </w:p>
    <w:p w:rsidR="006433FA" w:rsidRDefault="006433FA">
      <w:pPr>
        <w:pStyle w:val="ZitatAbschnitt"/>
      </w:pPr>
      <w:r>
        <w:t xml:space="preserve">„Spricht man von Abschreckung und Schlagkraft, so bedeutet dies, dass der Krieg als Wettkampf wahrgenommen wird; spricht man von legalisiertem Mord, so bedeutet dies, dass der Krieg als Menschenschlächterei wahrgenommen wird; spricht man von einem Kampf für die Demokratie, so bedeutet das, dass der Krieg als vage definiertes Mittel zur Erreichung eines erwünschten Ziels wahrgenommen wird“ (Edelman 1976: 148). </w:t>
      </w:r>
    </w:p>
    <w:p w:rsidR="006433FA" w:rsidRDefault="006433FA">
      <w:pPr>
        <w:rPr>
          <w:b/>
          <w:spacing w:val="40"/>
        </w:rPr>
      </w:pPr>
      <w:r>
        <w:t>Richtig: Der Punkt am Ende des Zitats wird weggelassen, nach der Quelle, hinter der Klammer also, steht der Punkt.</w:t>
      </w:r>
    </w:p>
    <w:p w:rsidR="006433FA" w:rsidRDefault="006433FA">
      <w:pPr>
        <w:pStyle w:val="berschrift1"/>
        <w:numPr>
          <w:ilvl w:val="0"/>
          <w:numId w:val="0"/>
        </w:numPr>
      </w:pPr>
      <w:r>
        <w:rPr>
          <w:b w:val="0"/>
          <w:spacing w:val="40"/>
        </w:rPr>
        <w:br w:type="page"/>
      </w:r>
      <w:bookmarkStart w:id="21" w:name="_Toc173829447"/>
      <w:r>
        <w:lastRenderedPageBreak/>
        <w:t>Literaturverzeichnis</w:t>
      </w:r>
      <w:bookmarkEnd w:id="21"/>
    </w:p>
    <w:p w:rsidR="006433FA" w:rsidRDefault="006433FA">
      <w:pPr>
        <w:pStyle w:val="Literaturverzeichnis"/>
      </w:pPr>
      <w:r>
        <w:t xml:space="preserve">Bundesverband Zeitarbeit (2000): Daten zur Zeitarbeit. </w:t>
      </w:r>
      <w:r w:rsidR="00FA24EA">
        <w:t>URL</w:t>
      </w:r>
      <w:r>
        <w:t xml:space="preserve">: </w:t>
      </w:r>
      <w:hyperlink r:id="rId7" w:history="1">
        <w:r>
          <w:rPr>
            <w:rStyle w:val="Hyperlink"/>
          </w:rPr>
          <w:t>http://www.bza.de/za/fakten/Zafa</w:t>
        </w:r>
        <w:bookmarkStart w:id="22" w:name="_Hlt173829101"/>
        <w:r>
          <w:rPr>
            <w:rStyle w:val="Hyperlink"/>
          </w:rPr>
          <w:t>k</w:t>
        </w:r>
        <w:bookmarkEnd w:id="22"/>
        <w:r>
          <w:rPr>
            <w:rStyle w:val="Hyperlink"/>
          </w:rPr>
          <w:t>ten_daten_zur_za.htm</w:t>
        </w:r>
      </w:hyperlink>
      <w:r>
        <w:t xml:space="preserve"> (abgerufen am 28.08.2000).</w:t>
      </w:r>
    </w:p>
    <w:p w:rsidR="006433FA" w:rsidRDefault="006433FA">
      <w:pPr>
        <w:pStyle w:val="Literaturverzeichnis"/>
      </w:pPr>
      <w:r>
        <w:t>Hofbauer, J. (1995): Metaphern des Managens und Praktiken der Kontrolle. In: Hof</w:t>
      </w:r>
      <w:r>
        <w:softHyphen/>
        <w:t>bauer, J.; Prabitz, G.; Wallmannsberger, J. (Hg.): Bilder, Symbole, Metaphern: Visu</w:t>
      </w:r>
      <w:r>
        <w:softHyphen/>
        <w:t>alisierung und Informierung in der Moderne. Wien: 137-188.</w:t>
      </w:r>
    </w:p>
    <w:p w:rsidR="006433FA" w:rsidRDefault="006433FA">
      <w:pPr>
        <w:pStyle w:val="Literaturverzeichnis"/>
      </w:pPr>
      <w:r>
        <w:t>Nienhüser, W. (1999): „Legal, illegal, ...“ – Die Nutzung und Ausgestaltung von Arbeitskräfte</w:t>
      </w:r>
      <w:r w:rsidR="00B12555">
        <w:t>strategien in der Bauwirtschaft. I</w:t>
      </w:r>
      <w:r>
        <w:t>n: Industr</w:t>
      </w:r>
      <w:r w:rsidR="00D30FB5">
        <w:t>ielle Beziehungen, 6. Jg., H. 3:</w:t>
      </w:r>
      <w:r>
        <w:t xml:space="preserve"> 292-319.</w:t>
      </w:r>
    </w:p>
    <w:p w:rsidR="006433FA" w:rsidRDefault="006433FA">
      <w:pPr>
        <w:pStyle w:val="Literaturverzeichnis"/>
      </w:pPr>
      <w:r>
        <w:t>Nienhüser, W. (2002): Politisierende Ansätze zur Analyse des Personalmanagements: Neomarxistische und foucaultianische Perspektiven, Essener Beiträge zur Personalforschung, Nr. 5, Essen, URL: http://www.uni-due.de/personal/EBPF5.pdf (abgerufen am 11.07.2007).</w:t>
      </w:r>
    </w:p>
    <w:p w:rsidR="006433FA" w:rsidRDefault="006433FA">
      <w:pPr>
        <w:pStyle w:val="Literaturverzeichnis"/>
      </w:pPr>
      <w:r>
        <w:t>Weber, W.; Mayrhofer, W.; Nienhüser, W. (1993): Grundbegriffe der Personalwirtschaft, Stuttgart.</w:t>
      </w:r>
    </w:p>
    <w:sectPr w:rsidR="006433FA">
      <w:footerReference w:type="even" r:id="rId8"/>
      <w:footerReference w:type="default" r:id="rId9"/>
      <w:pgSz w:w="11906" w:h="16838" w:code="9"/>
      <w:pgMar w:top="1134" w:right="1418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41A" w:rsidRDefault="00B6141A">
      <w:r>
        <w:separator/>
      </w:r>
    </w:p>
  </w:endnote>
  <w:endnote w:type="continuationSeparator" w:id="0">
    <w:p w:rsidR="00B6141A" w:rsidRDefault="00B6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3FA" w:rsidRDefault="006433F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433FA" w:rsidRDefault="006433FA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3FA" w:rsidRDefault="006433F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50BD2">
      <w:rPr>
        <w:rStyle w:val="Seitenzahl"/>
        <w:noProof/>
      </w:rPr>
      <w:t>5</w:t>
    </w:r>
    <w:r>
      <w:rPr>
        <w:rStyle w:val="Seitenzahl"/>
      </w:rPr>
      <w:fldChar w:fldCharType="end"/>
    </w:r>
  </w:p>
  <w:p w:rsidR="006433FA" w:rsidRDefault="006433FA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41A" w:rsidRDefault="00B6141A">
      <w:r>
        <w:separator/>
      </w:r>
    </w:p>
  </w:footnote>
  <w:footnote w:type="continuationSeparator" w:id="0">
    <w:p w:rsidR="00B6141A" w:rsidRDefault="00B61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64A9A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44C2E"/>
    <w:multiLevelType w:val="multilevel"/>
    <w:tmpl w:val="061EE912"/>
    <w:lvl w:ilvl="0">
      <w:start w:val="1"/>
      <w:numFmt w:val="decimal"/>
      <w:pStyle w:val="Abbildungsunterschrift"/>
      <w:lvlText w:val="Abb. %1:"/>
      <w:lvlJc w:val="left"/>
      <w:pPr>
        <w:tabs>
          <w:tab w:val="num" w:pos="7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50851AB"/>
    <w:multiLevelType w:val="multilevel"/>
    <w:tmpl w:val="62D057E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DEF3C8F"/>
    <w:multiLevelType w:val="multilevel"/>
    <w:tmpl w:val="F2401F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9" w:dllVersion="512" w:checkStyle="1"/>
  <w:proofState w:spelling="clean" w:grammar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FB5"/>
    <w:rsid w:val="00116D05"/>
    <w:rsid w:val="001268CC"/>
    <w:rsid w:val="00131656"/>
    <w:rsid w:val="00233189"/>
    <w:rsid w:val="00343027"/>
    <w:rsid w:val="003B149B"/>
    <w:rsid w:val="003D1D52"/>
    <w:rsid w:val="00552B93"/>
    <w:rsid w:val="006433FA"/>
    <w:rsid w:val="006A6A78"/>
    <w:rsid w:val="00750BD2"/>
    <w:rsid w:val="007B464F"/>
    <w:rsid w:val="00851A82"/>
    <w:rsid w:val="008D0BC2"/>
    <w:rsid w:val="009A2000"/>
    <w:rsid w:val="00AB1224"/>
    <w:rsid w:val="00B12555"/>
    <w:rsid w:val="00B6141A"/>
    <w:rsid w:val="00C90118"/>
    <w:rsid w:val="00D30FB5"/>
    <w:rsid w:val="00DF5E88"/>
    <w:rsid w:val="00E90679"/>
    <w:rsid w:val="00F005CE"/>
    <w:rsid w:val="00FA24EA"/>
    <w:rsid w:val="00FC7A46"/>
    <w:rsid w:val="00FD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60" w:lineRule="auto"/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rsid w:val="006A6A78"/>
    <w:pPr>
      <w:keepNext/>
      <w:numPr>
        <w:numId w:val="5"/>
      </w:numPr>
      <w:tabs>
        <w:tab w:val="left" w:pos="284"/>
      </w:tabs>
      <w:spacing w:before="480" w:after="24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spacing w:before="360" w:after="240"/>
      <w:outlineLvl w:val="1"/>
    </w:pPr>
  </w:style>
  <w:style w:type="paragraph" w:styleId="berschrift3">
    <w:name w:val="heading 3"/>
    <w:basedOn w:val="Standard"/>
    <w:next w:val="Standard"/>
    <w:qFormat/>
    <w:rsid w:val="006A6A78"/>
    <w:pPr>
      <w:keepNext/>
      <w:numPr>
        <w:ilvl w:val="2"/>
        <w:numId w:val="5"/>
      </w:numPr>
      <w:spacing w:before="360" w:after="240"/>
      <w:outlineLvl w:val="2"/>
    </w:pPr>
  </w:style>
  <w:style w:type="paragraph" w:styleId="berschrift4">
    <w:name w:val="heading 4"/>
    <w:basedOn w:val="Standard"/>
    <w:next w:val="Standard"/>
    <w:qFormat/>
    <w:rsid w:val="006A6A78"/>
    <w:pPr>
      <w:keepNext/>
      <w:numPr>
        <w:ilvl w:val="3"/>
        <w:numId w:val="5"/>
      </w:numPr>
      <w:tabs>
        <w:tab w:val="left" w:pos="794"/>
      </w:tabs>
      <w:spacing w:before="360" w:after="240"/>
      <w:ind w:left="862" w:hanging="862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tabs>
        <w:tab w:val="left" w:pos="907"/>
      </w:tabs>
      <w:spacing w:before="6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pPr>
      <w:spacing w:line="240" w:lineRule="auto"/>
    </w:pPr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pPr>
      <w:spacing w:line="240" w:lineRule="auto"/>
    </w:pPr>
  </w:style>
  <w:style w:type="paragraph" w:customStyle="1" w:styleId="Abbildungsunterschrift">
    <w:name w:val="Abbildungsunterschrift"/>
    <w:basedOn w:val="Standard"/>
    <w:pPr>
      <w:numPr>
        <w:numId w:val="2"/>
      </w:numPr>
      <w:tabs>
        <w:tab w:val="clear" w:pos="720"/>
        <w:tab w:val="left" w:pos="851"/>
      </w:tabs>
      <w:spacing w:before="40" w:after="120"/>
      <w:ind w:left="851" w:hanging="851"/>
    </w:pPr>
  </w:style>
  <w:style w:type="character" w:styleId="Seitenzahl">
    <w:name w:val="page number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mschlagabsenderadresse">
    <w:name w:val="envelope return"/>
    <w:basedOn w:val="Standard"/>
    <w:rPr>
      <w:rFonts w:ascii="Arial" w:hAnsi="Arial"/>
      <w:sz w:val="20"/>
    </w:rPr>
  </w:style>
  <w:style w:type="paragraph" w:styleId="Aufzhlungszeichen">
    <w:name w:val="List Bullet"/>
    <w:basedOn w:val="Standard"/>
    <w:autoRedefine/>
    <w:pPr>
      <w:numPr>
        <w:numId w:val="3"/>
      </w:numPr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Literaturverzeichnis">
    <w:name w:val="Bibliography"/>
    <w:basedOn w:val="Standard"/>
    <w:pPr>
      <w:spacing w:after="120"/>
      <w:ind w:left="567" w:hanging="567"/>
    </w:pPr>
    <w:rPr>
      <w:snapToGrid w:val="0"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284"/>
        <w:tab w:val="right" w:leader="dot" w:pos="7927"/>
      </w:tabs>
      <w:spacing w:before="120" w:after="120"/>
    </w:pPr>
    <w:rPr>
      <w:noProof/>
    </w:rPr>
  </w:style>
  <w:style w:type="paragraph" w:customStyle="1" w:styleId="Zwischenberschrift">
    <w:name w:val="Zwischenüberschrift"/>
    <w:basedOn w:val="Standard"/>
    <w:pPr>
      <w:spacing w:before="120" w:after="120"/>
    </w:pPr>
    <w:rPr>
      <w:i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709"/>
        <w:tab w:val="right" w:leader="dot" w:pos="7927"/>
      </w:tabs>
      <w:ind w:left="284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pPr>
      <w:tabs>
        <w:tab w:val="left" w:pos="1276"/>
        <w:tab w:val="right" w:leader="dot" w:pos="7927"/>
      </w:tabs>
      <w:ind w:left="709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pPr>
      <w:tabs>
        <w:tab w:val="left" w:pos="2127"/>
        <w:tab w:val="right" w:leader="dot" w:pos="7927"/>
      </w:tabs>
      <w:ind w:left="2127" w:hanging="851"/>
    </w:pPr>
    <w:rPr>
      <w:noProof/>
    </w:rPr>
  </w:style>
  <w:style w:type="paragraph" w:customStyle="1" w:styleId="TEXT">
    <w:name w:val="TEXT"/>
    <w:basedOn w:val="Textkrper-Zeileneinzug"/>
    <w:pPr>
      <w:spacing w:after="0" w:line="360" w:lineRule="atLeast"/>
      <w:ind w:left="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ZitatAbschnitt">
    <w:name w:val="Zitat Abschnitt"/>
    <w:basedOn w:val="Standard"/>
    <w:next w:val="Standard"/>
    <w:autoRedefine/>
    <w:pPr>
      <w:spacing w:after="240" w:line="240" w:lineRule="auto"/>
      <w:ind w:left="567" w:right="567"/>
    </w:pPr>
  </w:style>
  <w:style w:type="character" w:styleId="BesuchterHyperlink">
    <w:name w:val="FollowedHyperlink"/>
    <w:basedOn w:val="Absatz-Standardschriftar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za.de/za/fakten/Zafakten_daten_zur_z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 Grundlagen der Rational Choice Theorie</vt:lpstr>
    </vt:vector>
  </TitlesOfParts>
  <Company>Uni Due</Company>
  <LinksUpToDate>false</LinksUpToDate>
  <CharactersWithSpaces>5706</CharactersWithSpaces>
  <SharedDoc>false</SharedDoc>
  <HLinks>
    <vt:vector size="6" baseType="variant">
      <vt:variant>
        <vt:i4>589946</vt:i4>
      </vt:variant>
      <vt:variant>
        <vt:i4>57</vt:i4>
      </vt:variant>
      <vt:variant>
        <vt:i4>0</vt:i4>
      </vt:variant>
      <vt:variant>
        <vt:i4>5</vt:i4>
      </vt:variant>
      <vt:variant>
        <vt:lpwstr>http://www.bza.de/za/fakten/Zafakten_daten_zur_za.htm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Grundlagen der Rational Choice Theorie</dc:title>
  <dc:creator>EGO</dc:creator>
  <cp:lastModifiedBy>Werner Nienhueser</cp:lastModifiedBy>
  <cp:revision>2</cp:revision>
  <cp:lastPrinted>2002-11-21T02:32:00Z</cp:lastPrinted>
  <dcterms:created xsi:type="dcterms:W3CDTF">2013-11-23T10:16:00Z</dcterms:created>
  <dcterms:modified xsi:type="dcterms:W3CDTF">2013-11-23T10:16:00Z</dcterms:modified>
</cp:coreProperties>
</file>